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8AA6" w14:textId="77777777" w:rsidR="006E5527" w:rsidRPr="00466B55" w:rsidRDefault="006E5527" w:rsidP="006E5527">
      <w:pPr>
        <w:pStyle w:val="Title"/>
        <w:spacing w:after="0"/>
        <w:jc w:val="both"/>
        <w:rPr>
          <w:rFonts w:ascii="Times New Roman" w:hAnsi="Times New Roman" w:cs="Times New Roman"/>
          <w:caps/>
          <w:sz w:val="24"/>
          <w:szCs w:val="24"/>
        </w:rPr>
      </w:pPr>
    </w:p>
    <w:p w14:paraId="16C0B662" w14:textId="77777777" w:rsidR="006E5527" w:rsidRPr="00466B55" w:rsidRDefault="006E5527" w:rsidP="006E5527">
      <w:pPr>
        <w:pStyle w:val="Title"/>
        <w:spacing w:after="0"/>
        <w:jc w:val="center"/>
        <w:rPr>
          <w:rFonts w:ascii="Times New Roman" w:hAnsi="Times New Roman" w:cs="Times New Roman"/>
          <w:b/>
          <w:bCs/>
          <w:caps/>
          <w:sz w:val="24"/>
          <w:szCs w:val="24"/>
        </w:rPr>
      </w:pPr>
      <w:r w:rsidRPr="00466B55">
        <w:rPr>
          <w:rFonts w:ascii="Times New Roman" w:hAnsi="Times New Roman" w:cs="Times New Roman"/>
          <w:b/>
          <w:bCs/>
          <w:caps/>
          <w:sz w:val="24"/>
          <w:szCs w:val="24"/>
        </w:rPr>
        <w:t>Notice of Public Hearing</w:t>
      </w:r>
    </w:p>
    <w:p w14:paraId="7A218A4A" w14:textId="77777777" w:rsidR="006E5527" w:rsidRPr="00466B55" w:rsidRDefault="006E5527" w:rsidP="006E5527">
      <w:pPr>
        <w:jc w:val="center"/>
        <w:rPr>
          <w:szCs w:val="24"/>
        </w:rPr>
      </w:pPr>
    </w:p>
    <w:p w14:paraId="73C33E07" w14:textId="3BEB6497" w:rsidR="006E5527" w:rsidRPr="00466B55" w:rsidRDefault="006E5527" w:rsidP="006E5527">
      <w:pPr>
        <w:jc w:val="center"/>
        <w:rPr>
          <w:szCs w:val="24"/>
        </w:rPr>
      </w:pPr>
      <w:r>
        <w:rPr>
          <w:szCs w:val="24"/>
        </w:rPr>
        <w:t>BROOKLYN PARK</w:t>
      </w:r>
      <w:r w:rsidRPr="00466B55">
        <w:rPr>
          <w:szCs w:val="24"/>
        </w:rPr>
        <w:t xml:space="preserve"> ECONOMIC DEVELOPMENT AUTHORITY </w:t>
      </w:r>
    </w:p>
    <w:p w14:paraId="242F8A35" w14:textId="77777777" w:rsidR="006E5527" w:rsidRPr="00466B55" w:rsidRDefault="006E5527" w:rsidP="006E5527">
      <w:pPr>
        <w:rPr>
          <w:szCs w:val="24"/>
        </w:rPr>
      </w:pPr>
    </w:p>
    <w:p w14:paraId="4ED5C9E0" w14:textId="2B6DAAA5" w:rsidR="006E5527" w:rsidRPr="00466B55" w:rsidRDefault="006E5527" w:rsidP="006E5527">
      <w:pPr>
        <w:jc w:val="both"/>
        <w:rPr>
          <w:szCs w:val="24"/>
        </w:rPr>
      </w:pPr>
      <w:r w:rsidRPr="00466B55">
        <w:rPr>
          <w:szCs w:val="24"/>
        </w:rPr>
        <w:t>A public hearing will be held</w:t>
      </w:r>
      <w:r>
        <w:rPr>
          <w:szCs w:val="24"/>
        </w:rPr>
        <w:t xml:space="preserve"> </w:t>
      </w:r>
      <w:r w:rsidR="00816776">
        <w:rPr>
          <w:szCs w:val="24"/>
        </w:rPr>
        <w:t>April 21</w:t>
      </w:r>
      <w:r w:rsidR="00816776" w:rsidRPr="00466B55">
        <w:rPr>
          <w:szCs w:val="24"/>
        </w:rPr>
        <w:t>, 2025</w:t>
      </w:r>
      <w:r w:rsidRPr="00466B55">
        <w:rPr>
          <w:szCs w:val="24"/>
        </w:rPr>
        <w:t xml:space="preserve">, at </w:t>
      </w:r>
      <w:r>
        <w:rPr>
          <w:szCs w:val="24"/>
        </w:rPr>
        <w:t>6</w:t>
      </w:r>
      <w:r w:rsidRPr="00466B55">
        <w:rPr>
          <w:szCs w:val="24"/>
        </w:rPr>
        <w:t xml:space="preserve">:00 p.m. (or as soon thereafter as possible) by the </w:t>
      </w:r>
      <w:r>
        <w:rPr>
          <w:szCs w:val="24"/>
        </w:rPr>
        <w:t xml:space="preserve">Brooklyn Park </w:t>
      </w:r>
      <w:r w:rsidRPr="00466B55">
        <w:rPr>
          <w:szCs w:val="24"/>
        </w:rPr>
        <w:t xml:space="preserve">Economic Development Authority (the “EDA”) in the Council Chambers at City Hall at </w:t>
      </w:r>
      <w:r>
        <w:rPr>
          <w:szCs w:val="24"/>
        </w:rPr>
        <w:t>520</w:t>
      </w:r>
      <w:r w:rsidRPr="00466B55">
        <w:rPr>
          <w:szCs w:val="24"/>
        </w:rPr>
        <w:t xml:space="preserve">0 </w:t>
      </w:r>
      <w:r>
        <w:rPr>
          <w:szCs w:val="24"/>
        </w:rPr>
        <w:t>85</w:t>
      </w:r>
      <w:r w:rsidRPr="006E5527">
        <w:rPr>
          <w:szCs w:val="24"/>
        </w:rPr>
        <w:t>th</w:t>
      </w:r>
      <w:r>
        <w:rPr>
          <w:szCs w:val="24"/>
        </w:rPr>
        <w:t xml:space="preserve"> Avenue North</w:t>
      </w:r>
      <w:r w:rsidRPr="00466B55">
        <w:rPr>
          <w:szCs w:val="24"/>
        </w:rPr>
        <w:t xml:space="preserve">, </w:t>
      </w:r>
      <w:r>
        <w:rPr>
          <w:szCs w:val="24"/>
        </w:rPr>
        <w:t xml:space="preserve">Brooklyn </w:t>
      </w:r>
      <w:r w:rsidR="00227499">
        <w:rPr>
          <w:szCs w:val="24"/>
        </w:rPr>
        <w:t>P</w:t>
      </w:r>
      <w:r>
        <w:rPr>
          <w:szCs w:val="24"/>
        </w:rPr>
        <w:t>ark</w:t>
      </w:r>
      <w:r w:rsidRPr="00466B55">
        <w:rPr>
          <w:szCs w:val="24"/>
        </w:rPr>
        <w:t>, Minnesota regarding sale of property owned by the EDA that is described as follows:</w:t>
      </w:r>
    </w:p>
    <w:p w14:paraId="7AAE802C" w14:textId="77777777" w:rsidR="006E5527" w:rsidRPr="00466B55" w:rsidRDefault="006E5527" w:rsidP="006E5527">
      <w:pPr>
        <w:jc w:val="both"/>
        <w:rPr>
          <w:szCs w:val="24"/>
        </w:rPr>
      </w:pPr>
    </w:p>
    <w:p w14:paraId="1378041C" w14:textId="304A4A9A" w:rsidR="006E5527" w:rsidRPr="00466B55" w:rsidRDefault="00227499" w:rsidP="00227499">
      <w:pPr>
        <w:ind w:left="720" w:right="720"/>
        <w:jc w:val="both"/>
        <w:rPr>
          <w:szCs w:val="24"/>
        </w:rPr>
      </w:pPr>
      <w:r w:rsidRPr="00227499">
        <w:rPr>
          <w:szCs w:val="24"/>
        </w:rPr>
        <w:t>Outlot A</w:t>
      </w:r>
      <w:r w:rsidR="006E5527" w:rsidRPr="00227499">
        <w:rPr>
          <w:szCs w:val="24"/>
        </w:rPr>
        <w:t xml:space="preserve">, </w:t>
      </w:r>
      <w:r w:rsidRPr="00227499">
        <w:rPr>
          <w:szCs w:val="24"/>
        </w:rPr>
        <w:t>Brooklyn Park EDA Division 3 Zane</w:t>
      </w:r>
      <w:r w:rsidR="006E5527" w:rsidRPr="00227499">
        <w:rPr>
          <w:szCs w:val="24"/>
        </w:rPr>
        <w:t xml:space="preserve">, </w:t>
      </w:r>
      <w:r w:rsidRPr="00227499">
        <w:rPr>
          <w:szCs w:val="24"/>
        </w:rPr>
        <w:t>according to the recorded plat thereof, Hennepin</w:t>
      </w:r>
      <w:r w:rsidR="006E5527" w:rsidRPr="00227499">
        <w:rPr>
          <w:szCs w:val="24"/>
        </w:rPr>
        <w:t xml:space="preserve"> County, Minnesota</w:t>
      </w:r>
    </w:p>
    <w:p w14:paraId="7E425DD7" w14:textId="77777777" w:rsidR="006E5527" w:rsidRPr="00466B55" w:rsidRDefault="006E5527" w:rsidP="006E5527">
      <w:pPr>
        <w:jc w:val="both"/>
        <w:rPr>
          <w:szCs w:val="24"/>
        </w:rPr>
      </w:pPr>
    </w:p>
    <w:p w14:paraId="5316FFBC" w14:textId="415AEFDD" w:rsidR="006E5527" w:rsidRPr="00466B55" w:rsidRDefault="006E5527" w:rsidP="006E5527">
      <w:pPr>
        <w:jc w:val="both"/>
        <w:rPr>
          <w:szCs w:val="24"/>
        </w:rPr>
      </w:pPr>
      <w:r w:rsidRPr="00466B55">
        <w:rPr>
          <w:szCs w:val="24"/>
        </w:rPr>
        <w:t xml:space="preserve">The EDA will consider the conveyance of the specified </w:t>
      </w:r>
      <w:r>
        <w:rPr>
          <w:szCs w:val="24"/>
        </w:rPr>
        <w:t>property to the City for potential conveyance to an adjacent landowner with an encumbrance on the specified property of a City easement for right of way purposes.</w:t>
      </w:r>
      <w:r w:rsidRPr="00466B55">
        <w:rPr>
          <w:szCs w:val="24"/>
        </w:rPr>
        <w:t xml:space="preserve">  At the hearing, the EDA Board will meet to decide if the sale is advisable.  </w:t>
      </w:r>
    </w:p>
    <w:p w14:paraId="345DA83D" w14:textId="77777777" w:rsidR="006E5527" w:rsidRPr="00466B55" w:rsidRDefault="006E5527" w:rsidP="006E5527">
      <w:pPr>
        <w:jc w:val="both"/>
        <w:rPr>
          <w:szCs w:val="24"/>
        </w:rPr>
      </w:pPr>
    </w:p>
    <w:p w14:paraId="080BF6F1" w14:textId="7710022A" w:rsidR="006E5527" w:rsidRPr="00466B55" w:rsidRDefault="006E5527" w:rsidP="006E5527">
      <w:pPr>
        <w:jc w:val="both"/>
        <w:rPr>
          <w:szCs w:val="24"/>
        </w:rPr>
      </w:pPr>
      <w:r w:rsidRPr="00466B55">
        <w:rPr>
          <w:szCs w:val="24"/>
        </w:rPr>
        <w:t xml:space="preserve">Any person desiring to speak on this item may appear at the public hearing and present their views orally or in writing.  More information concerning the conveyance of this property, including the proposed terms of sale, is available by contacting </w:t>
      </w:r>
      <w:r>
        <w:rPr>
          <w:szCs w:val="24"/>
        </w:rPr>
        <w:t xml:space="preserve">Tim Gladhill </w:t>
      </w:r>
      <w:r w:rsidRPr="00466B55">
        <w:rPr>
          <w:szCs w:val="24"/>
        </w:rPr>
        <w:t xml:space="preserve">at City Hall, </w:t>
      </w:r>
      <w:r>
        <w:rPr>
          <w:szCs w:val="24"/>
        </w:rPr>
        <w:t>763</w:t>
      </w:r>
      <w:r w:rsidRPr="00466B55">
        <w:rPr>
          <w:szCs w:val="24"/>
        </w:rPr>
        <w:t>-</w:t>
      </w:r>
      <w:r>
        <w:rPr>
          <w:szCs w:val="24"/>
        </w:rPr>
        <w:t>493</w:t>
      </w:r>
      <w:r w:rsidRPr="00466B55">
        <w:rPr>
          <w:szCs w:val="24"/>
        </w:rPr>
        <w:t>-</w:t>
      </w:r>
      <w:r>
        <w:rPr>
          <w:szCs w:val="24"/>
        </w:rPr>
        <w:t>8050</w:t>
      </w:r>
      <w:r w:rsidRPr="00466B55">
        <w:rPr>
          <w:szCs w:val="24"/>
        </w:rPr>
        <w:t>, during regular business hours.</w:t>
      </w:r>
    </w:p>
    <w:p w14:paraId="4E0D39AA" w14:textId="77777777" w:rsidR="006E5527" w:rsidRPr="00466B55" w:rsidRDefault="006E5527" w:rsidP="006E5527">
      <w:pPr>
        <w:jc w:val="both"/>
        <w:rPr>
          <w:szCs w:val="24"/>
        </w:rPr>
      </w:pPr>
      <w:r w:rsidRPr="00466B55">
        <w:rPr>
          <w:szCs w:val="24"/>
        </w:rPr>
        <w:t xml:space="preserve"> </w:t>
      </w:r>
    </w:p>
    <w:p w14:paraId="6C6A1ED9" w14:textId="77777777" w:rsidR="006E5527" w:rsidRPr="00466B55" w:rsidRDefault="006E5527" w:rsidP="006E5527">
      <w:pPr>
        <w:tabs>
          <w:tab w:val="right" w:pos="9360"/>
        </w:tabs>
        <w:jc w:val="both"/>
        <w:rPr>
          <w:szCs w:val="24"/>
        </w:rPr>
      </w:pPr>
      <w:r w:rsidRPr="00466B55">
        <w:rPr>
          <w:szCs w:val="24"/>
        </w:rPr>
        <w:tab/>
        <w:t>BY ORDER OF THE BOARD OF COMMISSIONERS OF</w:t>
      </w:r>
    </w:p>
    <w:p w14:paraId="3E2E60D8" w14:textId="4C5E2D40" w:rsidR="006E5527" w:rsidRPr="00466B55" w:rsidRDefault="006E5527" w:rsidP="006E5527">
      <w:pPr>
        <w:tabs>
          <w:tab w:val="right" w:pos="9360"/>
        </w:tabs>
        <w:jc w:val="both"/>
        <w:rPr>
          <w:szCs w:val="24"/>
        </w:rPr>
      </w:pPr>
      <w:r w:rsidRPr="00466B55">
        <w:rPr>
          <w:szCs w:val="24"/>
        </w:rPr>
        <w:tab/>
        <w:t xml:space="preserve"> THE </w:t>
      </w:r>
      <w:r>
        <w:rPr>
          <w:szCs w:val="24"/>
        </w:rPr>
        <w:t>BROOKLYN PARK</w:t>
      </w:r>
      <w:r w:rsidRPr="00466B55">
        <w:rPr>
          <w:szCs w:val="24"/>
        </w:rPr>
        <w:t xml:space="preserve"> ECONOMIC DEVELOPMENT AUTHORITY</w:t>
      </w:r>
    </w:p>
    <w:p w14:paraId="0E0A9D3B" w14:textId="21728624" w:rsidR="00FD13D7" w:rsidRDefault="00FD13D7">
      <w:pPr>
        <w:rPr>
          <w:szCs w:val="24"/>
        </w:rPr>
      </w:pPr>
    </w:p>
    <w:p w14:paraId="6DDE1C0F" w14:textId="4B260244" w:rsidR="00700423" w:rsidRDefault="00700423">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6BC3E060" w14:textId="207A6467" w:rsidR="00700423" w:rsidRDefault="00700423">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Devin Montero</w:t>
      </w:r>
    </w:p>
    <w:p w14:paraId="1A4036C7" w14:textId="60D4C557" w:rsidR="00700423" w:rsidRDefault="00700423">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City Clerk</w:t>
      </w:r>
    </w:p>
    <w:p w14:paraId="64047C15" w14:textId="77777777" w:rsidR="00700423" w:rsidRDefault="00700423">
      <w:pPr>
        <w:rPr>
          <w:szCs w:val="24"/>
        </w:rPr>
      </w:pPr>
    </w:p>
    <w:p w14:paraId="2DE1E959" w14:textId="74EB4C26" w:rsidR="00700423" w:rsidRDefault="00700423">
      <w:r>
        <w:rPr>
          <w:szCs w:val="24"/>
        </w:rPr>
        <w:t>Published in the Brooklyn Park Sun Post April 10, 2025.</w:t>
      </w:r>
    </w:p>
    <w:sectPr w:rsidR="00700423" w:rsidSect="006E5527">
      <w:footerReference w:type="even" r:id="rId6"/>
      <w:footerReference w:type="firs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753F" w14:textId="77777777" w:rsidR="006E5527" w:rsidRDefault="006E5527" w:rsidP="006E5527">
      <w:r>
        <w:separator/>
      </w:r>
    </w:p>
  </w:endnote>
  <w:endnote w:type="continuationSeparator" w:id="0">
    <w:p w14:paraId="4D40B53D" w14:textId="77777777" w:rsidR="006E5527" w:rsidRDefault="006E5527" w:rsidP="006E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9ca59fb7-f600-4a18-9058-d4ad"/>
  <w:p w14:paraId="5A3885A7" w14:textId="77777777" w:rsidR="00B01561" w:rsidRDefault="00B01561" w:rsidP="00FD368D">
    <w:pPr>
      <w:pStyle w:val="DocID"/>
    </w:pPr>
    <w:r>
      <w:fldChar w:fldCharType="begin"/>
    </w:r>
    <w:r>
      <w:instrText xml:space="preserve">  DOCPROPERTY "CUS_DocIDChunk0" </w:instrText>
    </w:r>
    <w:r>
      <w:fldChar w:fldCharType="separate"/>
    </w:r>
    <w:r>
      <w:rPr>
        <w:noProof/>
      </w:rPr>
      <w:t>DOCSOPEN\GR275\37\886793.v1-7/5/23</w:t>
    </w:r>
    <w:r>
      <w:fldChar w:fldCharType="end"/>
    </w:r>
    <w:bookmarkEnd w:id="0"/>
  </w:p>
  <w:bookmarkStart w:id="1" w:name="_iDocIDField4d816621-d73a-442c-a5d9-6c57"/>
  <w:p w14:paraId="456C43DD" w14:textId="77777777" w:rsidR="00B01561" w:rsidRDefault="00B01561" w:rsidP="00FD368D">
    <w:pPr>
      <w:pStyle w:val="DocID"/>
    </w:pPr>
    <w:r>
      <w:fldChar w:fldCharType="begin"/>
    </w:r>
    <w:r>
      <w:instrText xml:space="preserve">  DOCPROPERTY "CUS_DocIDChunk0" </w:instrText>
    </w:r>
    <w:r>
      <w:fldChar w:fldCharType="separate"/>
    </w:r>
    <w:r>
      <w:rPr>
        <w:noProof/>
      </w:rPr>
      <w:t>DOCSOPEN\GR275\42\955528.v1-5/28/24</w:t>
    </w:r>
    <w:r>
      <w:fldChar w:fldCharType="end"/>
    </w:r>
    <w:bookmarkEnd w:id="1"/>
  </w:p>
  <w:bookmarkStart w:id="2" w:name="_iDocIDField8929a33d-2893-49e6-bfe2-e539"/>
  <w:p w14:paraId="65745A36" w14:textId="77777777" w:rsidR="00B01561" w:rsidRDefault="00B01561" w:rsidP="00FD368D">
    <w:pPr>
      <w:pStyle w:val="DocID"/>
    </w:pPr>
    <w:r>
      <w:fldChar w:fldCharType="begin"/>
    </w:r>
    <w:r>
      <w:instrText xml:space="preserve">  DOCPROPERTY "CUS_DocIDChunk0" </w:instrText>
    </w:r>
    <w:r>
      <w:fldChar w:fldCharType="separate"/>
    </w:r>
    <w:r>
      <w:rPr>
        <w:noProof/>
      </w:rPr>
      <w:t>DOCSOPEN\GR220\151\984974.v1-10/24/24</w:t>
    </w:r>
    <w:r>
      <w:fldChar w:fldCharType="end"/>
    </w:r>
    <w:bookmarkEnd w:id="2"/>
  </w:p>
  <w:bookmarkStart w:id="3" w:name="_iDocIDFieldc99e6de8-d15a-4fbb-ba19-8fdd"/>
  <w:p w14:paraId="3BB5BD28" w14:textId="77777777" w:rsidR="00B01561" w:rsidRDefault="00B01561">
    <w:pPr>
      <w:pStyle w:val="DocID"/>
    </w:pPr>
    <w:r>
      <w:fldChar w:fldCharType="begin"/>
    </w:r>
    <w:r>
      <w:instrText xml:space="preserve">  DOCPROPERTY "CUS_DocIDChunk0" </w:instrText>
    </w:r>
    <w:r>
      <w:fldChar w:fldCharType="separate"/>
    </w:r>
    <w:r>
      <w:rPr>
        <w:noProof/>
      </w:rPr>
      <w:t>DOCSOPEN\BR275\127\1019838.v1-4/1/25</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c6edf7df-2c0b-47be-be11-9013"/>
  <w:p w14:paraId="32785FAF" w14:textId="77777777" w:rsidR="00B01561" w:rsidRDefault="00B01561" w:rsidP="00390B0C">
    <w:pPr>
      <w:pStyle w:val="DocID"/>
    </w:pPr>
    <w:r>
      <w:fldChar w:fldCharType="begin"/>
    </w:r>
    <w:r>
      <w:instrText xml:space="preserve">  DOCPROPERTY "CUS_DocIDChunk0" </w:instrText>
    </w:r>
    <w:r>
      <w:fldChar w:fldCharType="separate"/>
    </w:r>
    <w:r>
      <w:rPr>
        <w:noProof/>
      </w:rPr>
      <w:t>DOCSOPEN\GR275\37\886793.v1-7/5/23</w:t>
    </w:r>
    <w:r>
      <w:fldChar w:fldCharType="end"/>
    </w:r>
    <w:bookmarkEnd w:id="4"/>
  </w:p>
  <w:bookmarkStart w:id="5" w:name="_iDocIDFieldeb8d1dfb-d856-4370-b690-d0b8"/>
  <w:p w14:paraId="4EFB9D75" w14:textId="77777777" w:rsidR="00B01561" w:rsidRDefault="00B01561" w:rsidP="00390B0C">
    <w:pPr>
      <w:pStyle w:val="DocID"/>
    </w:pPr>
    <w:r>
      <w:fldChar w:fldCharType="begin"/>
    </w:r>
    <w:r>
      <w:instrText xml:space="preserve">  DOCPROPERTY "CUS_DocIDChunk0" </w:instrText>
    </w:r>
    <w:r>
      <w:fldChar w:fldCharType="separate"/>
    </w:r>
    <w:r>
      <w:rPr>
        <w:noProof/>
      </w:rPr>
      <w:t>DOCSOPEN\GR275\42\955528.v1-5/28/24</w:t>
    </w:r>
    <w:r>
      <w:fldChar w:fldCharType="end"/>
    </w:r>
    <w:bookmarkEnd w:id="5"/>
  </w:p>
  <w:bookmarkStart w:id="6" w:name="_iDocIDField3b704fab-de1b-4175-9a87-2191"/>
  <w:p w14:paraId="25D46606" w14:textId="77777777" w:rsidR="00B01561" w:rsidRDefault="00B01561" w:rsidP="00390B0C">
    <w:pPr>
      <w:pStyle w:val="DocID"/>
    </w:pPr>
    <w:r>
      <w:fldChar w:fldCharType="begin"/>
    </w:r>
    <w:r>
      <w:instrText xml:space="preserve">  DOCPROPERTY "CUS_DocIDChunk0" </w:instrText>
    </w:r>
    <w:r>
      <w:fldChar w:fldCharType="separate"/>
    </w:r>
    <w:r>
      <w:rPr>
        <w:noProof/>
      </w:rPr>
      <w:t>DOCSOPEN\GR220\151\984974.v1-10/24/24</w:t>
    </w:r>
    <w:r>
      <w:fldChar w:fldCharType="end"/>
    </w:r>
    <w:bookmarkEnd w:id="6"/>
  </w:p>
  <w:bookmarkStart w:id="7" w:name="_iDocIDFielda901cba6-b2e4-4f4f-ba72-8c3f"/>
  <w:p w14:paraId="605AC9D2" w14:textId="77777777" w:rsidR="00B01561" w:rsidRDefault="00B01561">
    <w:pPr>
      <w:pStyle w:val="DocID"/>
    </w:pPr>
    <w:r>
      <w:fldChar w:fldCharType="begin"/>
    </w:r>
    <w:r>
      <w:instrText xml:space="preserve">  DOCPROPERTY "CUS_DocIDChunk0" </w:instrText>
    </w:r>
    <w:r>
      <w:fldChar w:fldCharType="separate"/>
    </w:r>
    <w:r>
      <w:rPr>
        <w:noProof/>
      </w:rPr>
      <w:t>DOCSOPEN\BR275\127\1019838.v1-4/1/25</w:t>
    </w:r>
    <w: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260E" w14:textId="77777777" w:rsidR="006E5527" w:rsidRDefault="006E5527" w:rsidP="006E5527">
      <w:r>
        <w:separator/>
      </w:r>
    </w:p>
  </w:footnote>
  <w:footnote w:type="continuationSeparator" w:id="0">
    <w:p w14:paraId="5C5FDA5E" w14:textId="77777777" w:rsidR="006E5527" w:rsidRDefault="006E5527" w:rsidP="006E5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7"/>
    <w:rsid w:val="00046F11"/>
    <w:rsid w:val="00143070"/>
    <w:rsid w:val="001A43C5"/>
    <w:rsid w:val="00227499"/>
    <w:rsid w:val="006E5527"/>
    <w:rsid w:val="00700423"/>
    <w:rsid w:val="007E4F72"/>
    <w:rsid w:val="00816776"/>
    <w:rsid w:val="00B01561"/>
    <w:rsid w:val="00CC01D1"/>
    <w:rsid w:val="00FC2E1B"/>
    <w:rsid w:val="00FD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48D"/>
  <w15:chartTrackingRefBased/>
  <w15:docId w15:val="{835BAD44-65E5-43FB-ADEE-BB7E63D6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27"/>
    <w:pPr>
      <w:widowControl w:val="0"/>
      <w:spacing w:after="0" w:line="240" w:lineRule="auto"/>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uiPriority w:val="9"/>
    <w:qFormat/>
    <w:rsid w:val="006E5527"/>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5527"/>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5527"/>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5527"/>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E5527"/>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E5527"/>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E5527"/>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E5527"/>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E5527"/>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527"/>
    <w:rPr>
      <w:rFonts w:eastAsiaTheme="majorEastAsia" w:cstheme="majorBidi"/>
      <w:color w:val="272727" w:themeColor="text1" w:themeTint="D8"/>
    </w:rPr>
  </w:style>
  <w:style w:type="paragraph" w:styleId="Title">
    <w:name w:val="Title"/>
    <w:basedOn w:val="Normal"/>
    <w:next w:val="Normal"/>
    <w:link w:val="TitleChar"/>
    <w:qFormat/>
    <w:rsid w:val="006E5527"/>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rsid w:val="006E5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527"/>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5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527"/>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E5527"/>
    <w:rPr>
      <w:i/>
      <w:iCs/>
      <w:color w:val="404040" w:themeColor="text1" w:themeTint="BF"/>
    </w:rPr>
  </w:style>
  <w:style w:type="paragraph" w:styleId="ListParagraph">
    <w:name w:val="List Paragraph"/>
    <w:basedOn w:val="Normal"/>
    <w:uiPriority w:val="34"/>
    <w:qFormat/>
    <w:rsid w:val="006E5527"/>
    <w:pPr>
      <w:widowControl/>
      <w:spacing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6E5527"/>
    <w:rPr>
      <w:i/>
      <w:iCs/>
      <w:color w:val="0F4761" w:themeColor="accent1" w:themeShade="BF"/>
    </w:rPr>
  </w:style>
  <w:style w:type="paragraph" w:styleId="IntenseQuote">
    <w:name w:val="Intense Quote"/>
    <w:basedOn w:val="Normal"/>
    <w:next w:val="Normal"/>
    <w:link w:val="IntenseQuoteChar"/>
    <w:uiPriority w:val="30"/>
    <w:qFormat/>
    <w:rsid w:val="006E5527"/>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E5527"/>
    <w:rPr>
      <w:i/>
      <w:iCs/>
      <w:color w:val="0F4761" w:themeColor="accent1" w:themeShade="BF"/>
    </w:rPr>
  </w:style>
  <w:style w:type="character" w:styleId="IntenseReference">
    <w:name w:val="Intense Reference"/>
    <w:basedOn w:val="DefaultParagraphFont"/>
    <w:uiPriority w:val="32"/>
    <w:qFormat/>
    <w:rsid w:val="006E5527"/>
    <w:rPr>
      <w:b/>
      <w:bCs/>
      <w:smallCaps/>
      <w:color w:val="0F4761" w:themeColor="accent1" w:themeShade="BF"/>
      <w:spacing w:val="5"/>
    </w:rPr>
  </w:style>
  <w:style w:type="paragraph" w:customStyle="1" w:styleId="DocID">
    <w:name w:val="DocID"/>
    <w:basedOn w:val="Footer"/>
    <w:next w:val="Footer"/>
    <w:link w:val="DocIDChar"/>
    <w:rsid w:val="006E5527"/>
    <w:pPr>
      <w:widowControl/>
      <w:tabs>
        <w:tab w:val="clear" w:pos="4680"/>
        <w:tab w:val="clear" w:pos="9360"/>
      </w:tabs>
    </w:pPr>
    <w:rPr>
      <w:snapToGrid/>
      <w:sz w:val="18"/>
    </w:rPr>
  </w:style>
  <w:style w:type="character" w:customStyle="1" w:styleId="DocIDChar">
    <w:name w:val="DocID Char"/>
    <w:basedOn w:val="DefaultParagraphFont"/>
    <w:link w:val="DocID"/>
    <w:rsid w:val="006E5527"/>
    <w:rPr>
      <w:rFonts w:ascii="Times New Roman" w:eastAsia="Times New Roman" w:hAnsi="Times New Roman" w:cs="Times New Roman"/>
      <w:kern w:val="0"/>
      <w:sz w:val="18"/>
      <w:szCs w:val="20"/>
      <w14:ligatures w14:val="none"/>
    </w:rPr>
  </w:style>
  <w:style w:type="paragraph" w:styleId="Header">
    <w:name w:val="header"/>
    <w:basedOn w:val="Normal"/>
    <w:link w:val="HeaderChar"/>
    <w:uiPriority w:val="99"/>
    <w:unhideWhenUsed/>
    <w:rsid w:val="006E5527"/>
    <w:pPr>
      <w:tabs>
        <w:tab w:val="center" w:pos="4680"/>
        <w:tab w:val="right" w:pos="9360"/>
      </w:tabs>
    </w:pPr>
  </w:style>
  <w:style w:type="character" w:customStyle="1" w:styleId="HeaderChar">
    <w:name w:val="Header Char"/>
    <w:basedOn w:val="DefaultParagraphFont"/>
    <w:link w:val="Header"/>
    <w:uiPriority w:val="99"/>
    <w:rsid w:val="006E5527"/>
    <w:rPr>
      <w:rFonts w:ascii="Times New Roman" w:eastAsia="Times New Roman" w:hAnsi="Times New Roman" w:cs="Times New Roman"/>
      <w:snapToGrid w:val="0"/>
      <w:kern w:val="0"/>
      <w:szCs w:val="20"/>
      <w14:ligatures w14:val="none"/>
    </w:rPr>
  </w:style>
  <w:style w:type="paragraph" w:styleId="Footer">
    <w:name w:val="footer"/>
    <w:basedOn w:val="Normal"/>
    <w:link w:val="FooterChar"/>
    <w:uiPriority w:val="99"/>
    <w:unhideWhenUsed/>
    <w:rsid w:val="006E5527"/>
    <w:pPr>
      <w:tabs>
        <w:tab w:val="center" w:pos="4680"/>
        <w:tab w:val="right" w:pos="9360"/>
      </w:tabs>
    </w:pPr>
  </w:style>
  <w:style w:type="character" w:customStyle="1" w:styleId="FooterChar">
    <w:name w:val="Footer Char"/>
    <w:basedOn w:val="DefaultParagraphFont"/>
    <w:link w:val="Footer"/>
    <w:uiPriority w:val="99"/>
    <w:rsid w:val="006E5527"/>
    <w:rPr>
      <w:rFonts w:ascii="Times New Roman" w:eastAsia="Times New Roman" w:hAnsi="Times New Roman"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Zuehlke, Samantha C.</dc:creator>
  <cp:keywords/>
  <dc:description/>
  <cp:lastModifiedBy>Jennifer Gooden</cp:lastModifiedBy>
  <cp:revision>3</cp:revision>
  <dcterms:created xsi:type="dcterms:W3CDTF">2025-04-02T19:21:00Z</dcterms:created>
  <dcterms:modified xsi:type="dcterms:W3CDTF">2025-04-02T20:52:00Z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DOCSOPEN\BR275\127\1019838.v1-4/1/25</vt:lpwstr>
  </property>
  <property fmtid="{D5CDD505-2E9C-101B-9397-08002B2CF9AE}" pid="3" name="CUS_DocIDChunk0">
    <vt:lpwstr>DOCSOPEN\BR275\127\1019838.v1-4/1/25</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